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E458F" w14:textId="1C0FBC98" w:rsidR="009C4F1E" w:rsidRPr="00C17C38" w:rsidRDefault="009C4F1E" w:rsidP="00C17C38">
      <w:pPr>
        <w:jc w:val="both"/>
        <w:rPr>
          <w:sz w:val="24"/>
          <w:szCs w:val="24"/>
        </w:rPr>
      </w:pPr>
      <w:bookmarkStart w:id="0" w:name="_Hlk60934722"/>
      <w:r w:rsidRPr="00D240D8">
        <w:rPr>
          <w:b/>
          <w:sz w:val="24"/>
          <w:szCs w:val="24"/>
        </w:rPr>
        <w:t>TO:</w:t>
      </w:r>
      <w:r>
        <w:rPr>
          <w:b/>
          <w:sz w:val="24"/>
          <w:szCs w:val="24"/>
        </w:rPr>
        <w:tab/>
      </w:r>
      <w:r>
        <w:rPr>
          <w:b/>
          <w:sz w:val="24"/>
          <w:szCs w:val="24"/>
        </w:rPr>
        <w:tab/>
      </w:r>
      <w:r w:rsidR="003C6D19">
        <w:rPr>
          <w:bCs/>
          <w:sz w:val="24"/>
          <w:szCs w:val="24"/>
        </w:rPr>
        <w:t>Arnett Caviel</w:t>
      </w:r>
      <w:r w:rsidR="00127689" w:rsidRPr="00127689">
        <w:rPr>
          <w:bCs/>
          <w:sz w:val="24"/>
          <w:szCs w:val="24"/>
        </w:rPr>
        <w:t>,</w:t>
      </w:r>
      <w:r w:rsidR="00127689">
        <w:rPr>
          <w:b/>
          <w:sz w:val="24"/>
          <w:szCs w:val="24"/>
        </w:rPr>
        <w:t xml:space="preserve"> </w:t>
      </w:r>
      <w:r w:rsidR="00C17C38" w:rsidRPr="00C17C38">
        <w:rPr>
          <w:bCs/>
          <w:sz w:val="24"/>
          <w:szCs w:val="24"/>
        </w:rPr>
        <w:t>Attorney</w:t>
      </w:r>
    </w:p>
    <w:p w14:paraId="370E8FD7" w14:textId="14C44DA9" w:rsidR="00C17C38" w:rsidRPr="00C17C38" w:rsidRDefault="00C17C38" w:rsidP="00C17C38">
      <w:pPr>
        <w:jc w:val="both"/>
        <w:rPr>
          <w:sz w:val="24"/>
          <w:szCs w:val="24"/>
        </w:rPr>
      </w:pPr>
      <w:r w:rsidRPr="00C17C38">
        <w:rPr>
          <w:sz w:val="24"/>
          <w:szCs w:val="24"/>
        </w:rPr>
        <w:tab/>
      </w:r>
      <w:r w:rsidRPr="00C17C38">
        <w:rPr>
          <w:sz w:val="24"/>
          <w:szCs w:val="24"/>
        </w:rPr>
        <w:tab/>
      </w:r>
      <w:r w:rsidR="003744A5">
        <w:rPr>
          <w:sz w:val="24"/>
          <w:szCs w:val="24"/>
        </w:rPr>
        <w:t>Legal Division</w:t>
      </w:r>
    </w:p>
    <w:p w14:paraId="63AF3652" w14:textId="77777777" w:rsidR="009C4F1E" w:rsidRPr="00C17C38" w:rsidRDefault="009C4F1E" w:rsidP="009C4F1E">
      <w:pPr>
        <w:tabs>
          <w:tab w:val="left" w:pos="1440"/>
        </w:tabs>
        <w:jc w:val="both"/>
        <w:rPr>
          <w:sz w:val="24"/>
          <w:szCs w:val="24"/>
        </w:rPr>
      </w:pPr>
    </w:p>
    <w:p w14:paraId="53C3CA8B" w14:textId="751A0DB1" w:rsidR="009C4F1E" w:rsidRPr="00C17C38" w:rsidRDefault="009C4F1E" w:rsidP="009C4F1E">
      <w:pPr>
        <w:jc w:val="both"/>
        <w:rPr>
          <w:rFonts w:cs="Baskerville Old Face"/>
          <w:b/>
          <w:bCs/>
          <w:sz w:val="24"/>
          <w:szCs w:val="24"/>
        </w:rPr>
      </w:pPr>
      <w:r w:rsidRPr="00C17C38">
        <w:rPr>
          <w:b/>
          <w:sz w:val="24"/>
          <w:szCs w:val="24"/>
        </w:rPr>
        <w:t>FROM:</w:t>
      </w:r>
      <w:r w:rsidRPr="00C17C38">
        <w:rPr>
          <w:b/>
          <w:sz w:val="24"/>
          <w:szCs w:val="24"/>
        </w:rPr>
        <w:tab/>
      </w:r>
      <w:r w:rsidR="000F6166">
        <w:rPr>
          <w:bCs/>
          <w:sz w:val="24"/>
          <w:szCs w:val="24"/>
        </w:rPr>
        <w:t>Kathryn Eiland</w:t>
      </w:r>
      <w:r w:rsidRPr="00C17C38">
        <w:rPr>
          <w:rFonts w:cs="Baskerville Old Face"/>
          <w:bCs/>
          <w:sz w:val="24"/>
          <w:szCs w:val="24"/>
        </w:rPr>
        <w:t>,</w:t>
      </w:r>
      <w:r w:rsidRPr="00C17C38">
        <w:rPr>
          <w:rFonts w:cs="Baskerville Old Face"/>
          <w:sz w:val="24"/>
          <w:szCs w:val="24"/>
        </w:rPr>
        <w:t xml:space="preserve"> </w:t>
      </w:r>
      <w:bookmarkStart w:id="1" w:name="_Hlk61339093"/>
      <w:r w:rsidR="00144A3A">
        <w:rPr>
          <w:rFonts w:cs="Baskerville Old Face"/>
          <w:sz w:val="24"/>
          <w:szCs w:val="24"/>
        </w:rPr>
        <w:t>Regulatory Accountant</w:t>
      </w:r>
    </w:p>
    <w:bookmarkEnd w:id="1"/>
    <w:p w14:paraId="193E1FC6" w14:textId="77777777" w:rsidR="009C4F1E" w:rsidRPr="00C17C38" w:rsidRDefault="009C4F1E" w:rsidP="009C4F1E">
      <w:pPr>
        <w:ind w:left="1440"/>
        <w:jc w:val="both"/>
        <w:rPr>
          <w:sz w:val="24"/>
          <w:szCs w:val="24"/>
        </w:rPr>
      </w:pPr>
      <w:r w:rsidRPr="00C17C38">
        <w:rPr>
          <w:sz w:val="24"/>
          <w:szCs w:val="24"/>
        </w:rPr>
        <w:t>Rate Regulation Division</w:t>
      </w:r>
    </w:p>
    <w:p w14:paraId="7F55AA45" w14:textId="77777777" w:rsidR="009C4F1E" w:rsidRPr="00C17C38" w:rsidRDefault="009C4F1E" w:rsidP="009C4F1E">
      <w:pPr>
        <w:tabs>
          <w:tab w:val="left" w:pos="1170"/>
        </w:tabs>
        <w:jc w:val="both"/>
        <w:outlineLvl w:val="0"/>
        <w:rPr>
          <w:sz w:val="24"/>
          <w:szCs w:val="24"/>
        </w:rPr>
      </w:pPr>
    </w:p>
    <w:p w14:paraId="147213E0" w14:textId="096C91C8" w:rsidR="009C4F1E" w:rsidRPr="00C17C38" w:rsidRDefault="009C4F1E" w:rsidP="009C4F1E">
      <w:pPr>
        <w:tabs>
          <w:tab w:val="left" w:pos="1170"/>
        </w:tabs>
        <w:jc w:val="both"/>
        <w:rPr>
          <w:bCs/>
          <w:sz w:val="24"/>
          <w:szCs w:val="24"/>
        </w:rPr>
      </w:pPr>
      <w:r w:rsidRPr="00C17C38">
        <w:rPr>
          <w:b/>
          <w:sz w:val="24"/>
          <w:szCs w:val="24"/>
        </w:rPr>
        <w:t>DATE:</w:t>
      </w:r>
      <w:r w:rsidRPr="00C17C38">
        <w:rPr>
          <w:b/>
          <w:sz w:val="24"/>
          <w:szCs w:val="24"/>
        </w:rPr>
        <w:tab/>
      </w:r>
      <w:r w:rsidRPr="00C17C38">
        <w:rPr>
          <w:b/>
          <w:sz w:val="24"/>
          <w:szCs w:val="24"/>
        </w:rPr>
        <w:tab/>
      </w:r>
      <w:r w:rsidR="00F26010">
        <w:rPr>
          <w:bCs/>
          <w:sz w:val="24"/>
          <w:szCs w:val="24"/>
        </w:rPr>
        <w:t>Ju</w:t>
      </w:r>
      <w:r w:rsidR="003C6D19">
        <w:rPr>
          <w:bCs/>
          <w:sz w:val="24"/>
          <w:szCs w:val="24"/>
        </w:rPr>
        <w:t>ly 7</w:t>
      </w:r>
      <w:r w:rsidR="000F6166">
        <w:rPr>
          <w:bCs/>
          <w:sz w:val="24"/>
          <w:szCs w:val="24"/>
        </w:rPr>
        <w:t>,</w:t>
      </w:r>
      <w:r w:rsidR="00C17C38" w:rsidRPr="00C17C38">
        <w:rPr>
          <w:bCs/>
          <w:sz w:val="24"/>
          <w:szCs w:val="24"/>
        </w:rPr>
        <w:t xml:space="preserve"> 202</w:t>
      </w:r>
      <w:r w:rsidR="00127689">
        <w:rPr>
          <w:bCs/>
          <w:sz w:val="24"/>
          <w:szCs w:val="24"/>
        </w:rPr>
        <w:t>2</w:t>
      </w:r>
    </w:p>
    <w:p w14:paraId="7771471F" w14:textId="77777777" w:rsidR="009C4F1E" w:rsidRPr="00C17C38" w:rsidRDefault="009C4F1E" w:rsidP="009C4F1E">
      <w:pPr>
        <w:tabs>
          <w:tab w:val="left" w:pos="1170"/>
        </w:tabs>
        <w:jc w:val="both"/>
        <w:rPr>
          <w:sz w:val="24"/>
          <w:szCs w:val="24"/>
        </w:rPr>
      </w:pPr>
    </w:p>
    <w:p w14:paraId="4FC26CCB" w14:textId="511A5E1C" w:rsidR="009C4F1E" w:rsidRPr="00CC7B19" w:rsidRDefault="009C4F1E" w:rsidP="009C4F1E">
      <w:pPr>
        <w:pBdr>
          <w:bottom w:val="single" w:sz="4" w:space="1" w:color="auto"/>
        </w:pBdr>
        <w:ind w:left="1440" w:hanging="1440"/>
        <w:jc w:val="both"/>
        <w:rPr>
          <w:b/>
          <w:bCs/>
          <w:i/>
          <w:iCs/>
          <w:sz w:val="24"/>
          <w:szCs w:val="24"/>
        </w:rPr>
      </w:pPr>
      <w:r w:rsidRPr="00C17C38">
        <w:rPr>
          <w:b/>
          <w:sz w:val="24"/>
          <w:szCs w:val="24"/>
        </w:rPr>
        <w:t>RE:</w:t>
      </w:r>
      <w:r w:rsidRPr="00C17C38">
        <w:rPr>
          <w:b/>
          <w:sz w:val="24"/>
          <w:szCs w:val="24"/>
        </w:rPr>
        <w:tab/>
      </w:r>
      <w:r w:rsidRPr="00C17C38">
        <w:rPr>
          <w:bCs/>
          <w:sz w:val="24"/>
          <w:szCs w:val="24"/>
        </w:rPr>
        <w:t xml:space="preserve">Docket No. </w:t>
      </w:r>
      <w:r w:rsidR="00127689">
        <w:rPr>
          <w:bCs/>
          <w:sz w:val="24"/>
          <w:szCs w:val="24"/>
        </w:rPr>
        <w:t>53</w:t>
      </w:r>
      <w:r w:rsidR="003C6D19">
        <w:rPr>
          <w:bCs/>
          <w:sz w:val="24"/>
          <w:szCs w:val="24"/>
        </w:rPr>
        <w:t>68</w:t>
      </w:r>
      <w:r w:rsidR="00C363F2">
        <w:rPr>
          <w:bCs/>
          <w:sz w:val="24"/>
          <w:szCs w:val="24"/>
        </w:rPr>
        <w:t>7</w:t>
      </w:r>
      <w:r w:rsidR="00CC7B19">
        <w:rPr>
          <w:bCs/>
          <w:sz w:val="24"/>
          <w:szCs w:val="24"/>
        </w:rPr>
        <w:t xml:space="preserve"> – </w:t>
      </w:r>
      <w:bookmarkStart w:id="2" w:name="_Hlk66277422"/>
      <w:r w:rsidR="00CC7B19" w:rsidRPr="00CC7B19">
        <w:rPr>
          <w:bCs/>
          <w:i/>
          <w:iCs/>
          <w:sz w:val="24"/>
          <w:szCs w:val="24"/>
        </w:rPr>
        <w:t xml:space="preserve">Application of </w:t>
      </w:r>
      <w:r w:rsidR="003C6D19">
        <w:rPr>
          <w:bCs/>
          <w:i/>
          <w:iCs/>
          <w:sz w:val="24"/>
          <w:szCs w:val="24"/>
        </w:rPr>
        <w:t xml:space="preserve">SP Utility Company, Inc. </w:t>
      </w:r>
      <w:r w:rsidR="00CC7B19" w:rsidRPr="00CC7B19">
        <w:rPr>
          <w:bCs/>
          <w:i/>
          <w:iCs/>
          <w:sz w:val="24"/>
          <w:szCs w:val="24"/>
        </w:rPr>
        <w:t>for a Class D Rate Adjustment</w:t>
      </w:r>
    </w:p>
    <w:bookmarkEnd w:id="2"/>
    <w:p w14:paraId="70D47D63" w14:textId="77777777" w:rsidR="009C4F1E" w:rsidRPr="00C17C38" w:rsidRDefault="009C4F1E" w:rsidP="009C4F1E">
      <w:pPr>
        <w:pBdr>
          <w:bottom w:val="single" w:sz="4" w:space="1" w:color="auto"/>
        </w:pBdr>
        <w:ind w:left="1440" w:hanging="1440"/>
        <w:jc w:val="both"/>
        <w:rPr>
          <w:b/>
          <w:bCs/>
          <w:sz w:val="24"/>
          <w:szCs w:val="24"/>
        </w:rPr>
      </w:pPr>
    </w:p>
    <w:p w14:paraId="22DB3069" w14:textId="77777777" w:rsidR="00347EF0" w:rsidRDefault="00347EF0" w:rsidP="00347EF0">
      <w:pPr>
        <w:autoSpaceDE w:val="0"/>
        <w:autoSpaceDN w:val="0"/>
        <w:adjustRightInd w:val="0"/>
        <w:jc w:val="both"/>
        <w:rPr>
          <w:rFonts w:eastAsia="Calibri"/>
          <w:sz w:val="24"/>
          <w:szCs w:val="24"/>
        </w:rPr>
      </w:pPr>
    </w:p>
    <w:p w14:paraId="62B9A3D7" w14:textId="7BC99783" w:rsidR="00D94BE8" w:rsidRPr="00BD3AF3" w:rsidRDefault="001E0C56" w:rsidP="005349B2">
      <w:pPr>
        <w:tabs>
          <w:tab w:val="left" w:pos="0"/>
        </w:tabs>
        <w:jc w:val="both"/>
        <w:rPr>
          <w:sz w:val="24"/>
          <w:szCs w:val="24"/>
        </w:rPr>
      </w:pPr>
      <w:r w:rsidRPr="001F69FA">
        <w:rPr>
          <w:sz w:val="24"/>
          <w:szCs w:val="24"/>
        </w:rPr>
        <w:t>On</w:t>
      </w:r>
      <w:r w:rsidR="00C65318">
        <w:rPr>
          <w:sz w:val="24"/>
          <w:szCs w:val="24"/>
        </w:rPr>
        <w:t xml:space="preserve"> </w:t>
      </w:r>
      <w:r w:rsidR="003C6D19">
        <w:rPr>
          <w:sz w:val="24"/>
          <w:szCs w:val="24"/>
        </w:rPr>
        <w:t>June 6</w:t>
      </w:r>
      <w:r w:rsidR="00127689">
        <w:rPr>
          <w:sz w:val="24"/>
          <w:szCs w:val="24"/>
        </w:rPr>
        <w:t xml:space="preserve">, 2022, </w:t>
      </w:r>
      <w:r w:rsidR="003C6D19">
        <w:rPr>
          <w:sz w:val="24"/>
          <w:szCs w:val="24"/>
        </w:rPr>
        <w:t xml:space="preserve">SP Utility Company, Inc. </w:t>
      </w:r>
      <w:r w:rsidRPr="001F69FA">
        <w:rPr>
          <w:sz w:val="24"/>
          <w:szCs w:val="24"/>
        </w:rPr>
        <w:t>(</w:t>
      </w:r>
      <w:r w:rsidR="003C6D19">
        <w:rPr>
          <w:sz w:val="24"/>
          <w:szCs w:val="24"/>
        </w:rPr>
        <w:t>SP Utility</w:t>
      </w:r>
      <w:r w:rsidRPr="001F69FA">
        <w:rPr>
          <w:sz w:val="24"/>
          <w:szCs w:val="24"/>
        </w:rPr>
        <w:t xml:space="preserve">) filed an application for a Class D rate adjustment. </w:t>
      </w:r>
      <w:r w:rsidR="00EB3D77">
        <w:rPr>
          <w:sz w:val="24"/>
          <w:szCs w:val="24"/>
        </w:rPr>
        <w:t xml:space="preserve"> </w:t>
      </w:r>
      <w:r w:rsidR="00D94BE8">
        <w:rPr>
          <w:sz w:val="24"/>
          <w:szCs w:val="24"/>
        </w:rPr>
        <w:t>Based upon my review of the information in the application, the following deficiencies are noted.</w:t>
      </w:r>
    </w:p>
    <w:p w14:paraId="0C7A247C" w14:textId="77777777" w:rsidR="005C32EC" w:rsidRPr="00BD3AF3" w:rsidRDefault="005C32EC" w:rsidP="005C32EC">
      <w:pPr>
        <w:pStyle w:val="ListParagraph"/>
        <w:rPr>
          <w:sz w:val="24"/>
          <w:szCs w:val="24"/>
        </w:rPr>
      </w:pPr>
    </w:p>
    <w:p w14:paraId="4A3F0A7C" w14:textId="7756CB70" w:rsidR="005C32EC" w:rsidRDefault="005C32EC" w:rsidP="005C32EC">
      <w:pPr>
        <w:pStyle w:val="ListParagraph"/>
        <w:numPr>
          <w:ilvl w:val="0"/>
          <w:numId w:val="13"/>
        </w:numPr>
        <w:contextualSpacing w:val="0"/>
        <w:jc w:val="both"/>
        <w:rPr>
          <w:sz w:val="24"/>
          <w:szCs w:val="24"/>
        </w:rPr>
      </w:pPr>
      <w:r w:rsidRPr="00BD3AF3">
        <w:rPr>
          <w:sz w:val="24"/>
          <w:szCs w:val="24"/>
        </w:rPr>
        <w:t>Page 3 of the “Class D Water or Sewer Utility Request for an Annual Rate Adjustment” provides a CCN number 12085 for water.  Page 1 of the "Notice of Approved Utility Annual Rate Adjustment" provides a CCN number 12978 for water. Please clarify the CCN number and amend the application and notice if necessary.</w:t>
      </w:r>
    </w:p>
    <w:p w14:paraId="715093E7" w14:textId="77777777" w:rsidR="00BD3AF3" w:rsidRPr="00BD3AF3" w:rsidRDefault="00BD3AF3" w:rsidP="00BD3AF3">
      <w:pPr>
        <w:pStyle w:val="ListParagraph"/>
        <w:contextualSpacing w:val="0"/>
        <w:jc w:val="both"/>
        <w:rPr>
          <w:sz w:val="24"/>
          <w:szCs w:val="24"/>
        </w:rPr>
      </w:pPr>
    </w:p>
    <w:p w14:paraId="6F8207F8" w14:textId="234D4BD4" w:rsidR="005C32EC" w:rsidRDefault="005C32EC" w:rsidP="00BD3AF3">
      <w:pPr>
        <w:pStyle w:val="ListParagraph"/>
        <w:numPr>
          <w:ilvl w:val="0"/>
          <w:numId w:val="13"/>
        </w:numPr>
        <w:contextualSpacing w:val="0"/>
        <w:jc w:val="both"/>
        <w:rPr>
          <w:sz w:val="24"/>
          <w:szCs w:val="24"/>
        </w:rPr>
      </w:pPr>
      <w:r w:rsidRPr="00BD3AF3">
        <w:rPr>
          <w:sz w:val="24"/>
          <w:szCs w:val="24"/>
        </w:rPr>
        <w:t>The application provide</w:t>
      </w:r>
      <w:r w:rsidR="00BD3AF3" w:rsidRPr="00BD3AF3">
        <w:rPr>
          <w:sz w:val="24"/>
          <w:szCs w:val="24"/>
        </w:rPr>
        <w:t>s</w:t>
      </w:r>
      <w:r w:rsidRPr="00BD3AF3">
        <w:rPr>
          <w:sz w:val="24"/>
          <w:szCs w:val="24"/>
        </w:rPr>
        <w:t xml:space="preserve"> a copy of the relevant pages of the Applicant’s current approved tariff for CCN number 12978.  If this is the incorrect CCN (see number 1 above), please provide the relevant pages of the current water tariff for the utility associated with this rate adjustment application.</w:t>
      </w:r>
    </w:p>
    <w:p w14:paraId="545C4975" w14:textId="77777777" w:rsidR="00BD3AF3" w:rsidRPr="00BD3AF3" w:rsidRDefault="00BD3AF3" w:rsidP="00BD3AF3">
      <w:pPr>
        <w:pStyle w:val="ListParagraph"/>
        <w:jc w:val="both"/>
        <w:rPr>
          <w:sz w:val="24"/>
          <w:szCs w:val="24"/>
        </w:rPr>
      </w:pPr>
    </w:p>
    <w:p w14:paraId="6A789586" w14:textId="1AC4ED28" w:rsidR="005C32EC" w:rsidRDefault="005C32EC" w:rsidP="00BD3AF3">
      <w:pPr>
        <w:pStyle w:val="ListParagraph"/>
        <w:numPr>
          <w:ilvl w:val="0"/>
          <w:numId w:val="13"/>
        </w:numPr>
        <w:contextualSpacing w:val="0"/>
        <w:jc w:val="both"/>
        <w:rPr>
          <w:sz w:val="24"/>
          <w:szCs w:val="24"/>
        </w:rPr>
      </w:pPr>
      <w:r w:rsidRPr="00BD3AF3">
        <w:rPr>
          <w:sz w:val="24"/>
          <w:szCs w:val="24"/>
        </w:rPr>
        <w:t>Page 1 of the "Notice of Approved Utility Annual Rate Adjustment" did not provide the public water system(s), sewer system(s), or subdivision(s) that will be affected by this rate adjustment.  Please amend the notice if necessary.</w:t>
      </w:r>
    </w:p>
    <w:p w14:paraId="7589B2FA" w14:textId="77777777" w:rsidR="00BD3AF3" w:rsidRPr="00BD3AF3" w:rsidRDefault="00BD3AF3" w:rsidP="00BD3AF3">
      <w:pPr>
        <w:pStyle w:val="ListParagraph"/>
        <w:rPr>
          <w:sz w:val="24"/>
          <w:szCs w:val="24"/>
        </w:rPr>
      </w:pPr>
    </w:p>
    <w:p w14:paraId="2F0D2D31" w14:textId="065AA5C8" w:rsidR="005C32EC" w:rsidRDefault="005C32EC" w:rsidP="005571C4">
      <w:pPr>
        <w:pStyle w:val="ListParagraph"/>
        <w:numPr>
          <w:ilvl w:val="0"/>
          <w:numId w:val="13"/>
        </w:numPr>
        <w:contextualSpacing w:val="0"/>
        <w:jc w:val="both"/>
        <w:rPr>
          <w:sz w:val="24"/>
          <w:szCs w:val="24"/>
        </w:rPr>
      </w:pPr>
      <w:r w:rsidRPr="009A316C">
        <w:rPr>
          <w:sz w:val="24"/>
          <w:szCs w:val="24"/>
        </w:rPr>
        <w:t>Page 2 of the “Class D Water or Sewer Utility Request for an Annual Rate Adjustment” provides a previous tariff rate of $27 00 and a proposed minimum month charge of</w:t>
      </w:r>
      <w:r w:rsidR="009A316C">
        <w:rPr>
          <w:sz w:val="24"/>
          <w:szCs w:val="24"/>
        </w:rPr>
        <w:t xml:space="preserve"> </w:t>
      </w:r>
      <w:r w:rsidRPr="009A316C">
        <w:rPr>
          <w:sz w:val="24"/>
          <w:szCs w:val="24"/>
        </w:rPr>
        <w:t>$28 35 for a 5/8” meter.  Please amend the application and notice where necessary to include the decimal point to separate dollars from cents.</w:t>
      </w:r>
    </w:p>
    <w:p w14:paraId="532B121E" w14:textId="77777777" w:rsidR="002C011B" w:rsidRPr="002C011B" w:rsidRDefault="002C011B" w:rsidP="002C011B">
      <w:pPr>
        <w:pStyle w:val="ListParagraph"/>
        <w:rPr>
          <w:sz w:val="24"/>
          <w:szCs w:val="24"/>
        </w:rPr>
      </w:pPr>
    </w:p>
    <w:p w14:paraId="5E969DA8" w14:textId="3781FF80" w:rsidR="002C011B" w:rsidRPr="002C011B" w:rsidRDefault="002C011B" w:rsidP="002C011B">
      <w:pPr>
        <w:pStyle w:val="ListParagraph"/>
        <w:numPr>
          <w:ilvl w:val="0"/>
          <w:numId w:val="13"/>
        </w:numPr>
        <w:spacing w:before="120"/>
        <w:contextualSpacing w:val="0"/>
        <w:jc w:val="both"/>
        <w:rPr>
          <w:sz w:val="24"/>
          <w:szCs w:val="24"/>
        </w:rPr>
      </w:pPr>
      <w:r w:rsidRPr="002C011B">
        <w:rPr>
          <w:sz w:val="24"/>
          <w:szCs w:val="24"/>
        </w:rPr>
        <w:t xml:space="preserve">To allow the Administrative Law Judge sufficient time to issue a Notice of Approval, please amend the notice to reflect a notice delivery date August 5, 2022, and the effective date of the approved increase to September 6, 2022. </w:t>
      </w:r>
    </w:p>
    <w:p w14:paraId="1639817F" w14:textId="77777777" w:rsidR="005C32EC" w:rsidRPr="00BD3AF3" w:rsidRDefault="005C32EC" w:rsidP="005C32EC">
      <w:pPr>
        <w:rPr>
          <w:rFonts w:eastAsiaTheme="minorHAnsi"/>
          <w:sz w:val="24"/>
          <w:szCs w:val="24"/>
        </w:rPr>
      </w:pPr>
    </w:p>
    <w:p w14:paraId="76EB729E" w14:textId="2490C440" w:rsidR="005C32EC" w:rsidRDefault="005C32EC" w:rsidP="005C32EC">
      <w:pPr>
        <w:pStyle w:val="ListParagraph"/>
        <w:numPr>
          <w:ilvl w:val="0"/>
          <w:numId w:val="9"/>
        </w:numPr>
        <w:jc w:val="both"/>
        <w:rPr>
          <w:sz w:val="24"/>
          <w:szCs w:val="24"/>
        </w:rPr>
      </w:pPr>
      <w:r w:rsidRPr="00BD3AF3">
        <w:rPr>
          <w:sz w:val="24"/>
          <w:szCs w:val="24"/>
        </w:rPr>
        <w:t xml:space="preserve">Texas Water Code (TWC) § 13.136(b) states the following: The utility commission by rule shall require each utility to annually file a service, financial, and normalized </w:t>
      </w:r>
      <w:r w:rsidRPr="00BD3AF3">
        <w:rPr>
          <w:sz w:val="24"/>
          <w:szCs w:val="24"/>
        </w:rPr>
        <w:lastRenderedPageBreak/>
        <w:t>earnings report in a form and at times specified by utility commission rule. The report must include information sufficient to enable the utility commission to properly monitor utilities in this state. The utility commission shall make available to the public information in the report the utility does not file as confidential.   Please file</w:t>
      </w:r>
      <w:r w:rsidR="00D62642">
        <w:rPr>
          <w:sz w:val="24"/>
          <w:szCs w:val="24"/>
        </w:rPr>
        <w:t>, in Project No. 52954,</w:t>
      </w:r>
      <w:r w:rsidRPr="00BD3AF3">
        <w:rPr>
          <w:sz w:val="24"/>
          <w:szCs w:val="24"/>
        </w:rPr>
        <w:t xml:space="preserve"> the annual report for the water utility associated with this rate adjustment application.</w:t>
      </w:r>
    </w:p>
    <w:bookmarkEnd w:id="0"/>
    <w:p w14:paraId="18987231" w14:textId="576C75AE" w:rsidR="002126BE" w:rsidRPr="00BD3AF3" w:rsidRDefault="002126BE" w:rsidP="000D2EDB">
      <w:pPr>
        <w:pStyle w:val="ListParagraph"/>
        <w:spacing w:before="120"/>
        <w:contextualSpacing w:val="0"/>
        <w:jc w:val="both"/>
        <w:rPr>
          <w:sz w:val="24"/>
          <w:szCs w:val="24"/>
        </w:rPr>
      </w:pPr>
    </w:p>
    <w:sectPr w:rsidR="002126BE" w:rsidRPr="00BD3AF3" w:rsidSect="006035E3">
      <w:headerReference w:type="even" r:id="rId8"/>
      <w:headerReference w:type="first" r:id="rId9"/>
      <w:type w:val="continuous"/>
      <w:pgSz w:w="12240" w:h="15840"/>
      <w:pgMar w:top="720" w:right="180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96C1" w14:textId="77777777" w:rsidR="00CC24B3" w:rsidRDefault="00CC24B3">
      <w:r>
        <w:separator/>
      </w:r>
    </w:p>
  </w:endnote>
  <w:endnote w:type="continuationSeparator" w:id="0">
    <w:p w14:paraId="7110F86C" w14:textId="77777777" w:rsidR="00CC24B3" w:rsidRDefault="00CC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2C222" w14:textId="77777777" w:rsidR="00CC24B3" w:rsidRDefault="00CC24B3">
      <w:r>
        <w:separator/>
      </w:r>
    </w:p>
  </w:footnote>
  <w:footnote w:type="continuationSeparator" w:id="0">
    <w:p w14:paraId="4643148C" w14:textId="77777777" w:rsidR="00CC24B3" w:rsidRDefault="00CC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51BA" w14:textId="19FDDA99" w:rsidR="00935249" w:rsidRPr="00DB398B" w:rsidRDefault="00935249" w:rsidP="00935249">
    <w:pPr>
      <w:spacing w:after="160" w:line="259" w:lineRule="auto"/>
      <w:jc w:val="center"/>
      <w:rPr>
        <w:rFonts w:eastAsiaTheme="minorHAnsi"/>
      </w:rPr>
    </w:pPr>
    <w:r>
      <w:rPr>
        <w:rFonts w:eastAsiaTheme="minorHAnsi"/>
      </w:rPr>
      <w:t>Docket</w:t>
    </w:r>
    <w:r w:rsidRPr="00DB398B">
      <w:rPr>
        <w:rFonts w:eastAsiaTheme="minorHAnsi"/>
      </w:rPr>
      <w:t xml:space="preserve"> No. </w:t>
    </w:r>
    <w:r>
      <w:rPr>
        <w:rFonts w:eastAsiaTheme="minorHAnsi"/>
      </w:rPr>
      <w:t>53</w:t>
    </w:r>
    <w:r w:rsidR="00D94BE8">
      <w:rPr>
        <w:rFonts w:eastAsiaTheme="minorHAnsi"/>
      </w:rPr>
      <w:t>68</w:t>
    </w:r>
    <w:r w:rsidR="00535F8A">
      <w:rPr>
        <w:rFonts w:eastAsiaTheme="minorHAnsi"/>
      </w:rPr>
      <w:t>7</w:t>
    </w:r>
    <w:r w:rsidRPr="00DB398B">
      <w:rPr>
        <w:rFonts w:eastAsiaTheme="minorHAnsi"/>
      </w:rPr>
      <w:tab/>
      <w:t>Memorandum of</w:t>
    </w:r>
    <w:r w:rsidR="00D94BE8">
      <w:rPr>
        <w:rFonts w:eastAsiaTheme="minorHAnsi"/>
      </w:rPr>
      <w:t xml:space="preserve"> </w:t>
    </w:r>
    <w:r w:rsidR="00656656">
      <w:rPr>
        <w:rFonts w:eastAsiaTheme="minorHAnsi"/>
      </w:rPr>
      <w:t>Kathryn Eiland</w:t>
    </w:r>
    <w:r w:rsidRPr="00B11E5C">
      <w:rPr>
        <w:rFonts w:eastAsiaTheme="minorHAnsi"/>
        <w:b/>
        <w:bCs/>
      </w:rPr>
      <w:t xml:space="preserve"> </w:t>
    </w:r>
    <w:r w:rsidRPr="002A22C1">
      <w:rPr>
        <w:rFonts w:eastAsiaTheme="minorHAnsi"/>
      </w:rPr>
      <w:t>(</w:t>
    </w:r>
    <w:r w:rsidR="002F157B">
      <w:rPr>
        <w:rFonts w:eastAsiaTheme="minorHAnsi"/>
      </w:rPr>
      <w:t>Ju</w:t>
    </w:r>
    <w:r w:rsidR="00D94BE8">
      <w:rPr>
        <w:rFonts w:eastAsiaTheme="minorHAnsi"/>
      </w:rPr>
      <w:t>ly</w:t>
    </w:r>
    <w:r w:rsidR="002F157B">
      <w:rPr>
        <w:rFonts w:eastAsiaTheme="minorHAnsi"/>
      </w:rPr>
      <w:t xml:space="preserve"> </w:t>
    </w:r>
    <w:r w:rsidR="00D94BE8">
      <w:rPr>
        <w:rFonts w:eastAsiaTheme="minorHAnsi"/>
      </w:rPr>
      <w:t>7</w:t>
    </w:r>
    <w:r>
      <w:rPr>
        <w:rFonts w:eastAsiaTheme="minorHAnsi"/>
      </w:rPr>
      <w:t>, 2022</w:t>
    </w:r>
    <w:r w:rsidRPr="00B11E5C">
      <w:rPr>
        <w:rFonts w:eastAsiaTheme="minorHAnsi"/>
        <w:b/>
        <w:bCs/>
      </w:rPr>
      <w:t>)</w:t>
    </w:r>
    <w:r w:rsidRPr="00DB398B">
      <w:rPr>
        <w:rFonts w:eastAsiaTheme="minorHAnsi"/>
      </w:rPr>
      <w:tab/>
    </w:r>
    <w:r w:rsidRPr="00DB398B">
      <w:rPr>
        <w:rFonts w:eastAsiaTheme="minorHAnsi"/>
      </w:rPr>
      <w:tab/>
      <w:t xml:space="preserve">Page </w:t>
    </w:r>
    <w:r>
      <w:rPr>
        <w:rFonts w:eastAsiaTheme="minorHAnsi"/>
      </w:rPr>
      <w:t>2</w:t>
    </w:r>
    <w:r w:rsidRPr="00DB398B">
      <w:rPr>
        <w:rFonts w:eastAsiaTheme="minorHAnsi"/>
      </w:rPr>
      <w:t xml:space="preserve"> of </w:t>
    </w:r>
    <w:r>
      <w:rPr>
        <w:rFonts w:eastAsiaTheme="minorHAnsi"/>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F195" w14:textId="77777777" w:rsidR="0092584F" w:rsidRDefault="0092584F" w:rsidP="0092584F">
    <w:pPr>
      <w:pStyle w:val="Header"/>
      <w:jc w:val="center"/>
      <w:rPr>
        <w:b/>
        <w:i/>
        <w:sz w:val="38"/>
      </w:rPr>
    </w:pPr>
  </w:p>
  <w:p w14:paraId="0839ABFC" w14:textId="77777777" w:rsidR="0092584F" w:rsidRPr="00AF6052" w:rsidRDefault="0092584F" w:rsidP="0092584F">
    <w:pPr>
      <w:pStyle w:val="Header"/>
      <w:jc w:val="center"/>
      <w:rPr>
        <w:b/>
        <w:i/>
        <w:sz w:val="38"/>
      </w:rPr>
    </w:pPr>
    <w:r w:rsidRPr="00AF6052">
      <w:rPr>
        <w:b/>
        <w:i/>
        <w:sz w:val="38"/>
      </w:rPr>
      <w:t>Public Utility Commission of Texas</w:t>
    </w:r>
  </w:p>
  <w:p w14:paraId="2787A7A2" w14:textId="77777777" w:rsidR="0092584F" w:rsidRPr="00AF6052" w:rsidRDefault="0092584F" w:rsidP="0092584F">
    <w:pPr>
      <w:pStyle w:val="Header"/>
      <w:tabs>
        <w:tab w:val="left" w:pos="1800"/>
        <w:tab w:val="left" w:pos="6840"/>
      </w:tabs>
      <w:spacing w:before="120" w:after="120"/>
      <w:jc w:val="center"/>
      <w:rPr>
        <w:b/>
        <w:sz w:val="12"/>
      </w:rPr>
    </w:pPr>
    <w:r w:rsidRPr="00AF6052">
      <w:rPr>
        <w:b/>
        <w:sz w:val="12"/>
        <w:u w:val="single"/>
      </w:rPr>
      <w:t>___________________________________________________________________________________</w:t>
    </w:r>
  </w:p>
  <w:p w14:paraId="1A36B776" w14:textId="77777777" w:rsidR="0092584F" w:rsidRPr="00AF6052" w:rsidRDefault="0092584F" w:rsidP="0092584F">
    <w:pPr>
      <w:pStyle w:val="Header"/>
      <w:tabs>
        <w:tab w:val="left" w:pos="1980"/>
        <w:tab w:val="left" w:pos="6750"/>
      </w:tabs>
      <w:spacing w:after="240"/>
      <w:jc w:val="center"/>
      <w:rPr>
        <w:b/>
        <w:sz w:val="38"/>
      </w:rPr>
    </w:pPr>
    <w:r w:rsidRPr="00AF6052">
      <w:rPr>
        <w:b/>
        <w:sz w:val="38"/>
      </w:rPr>
      <w:t>Memorandum</w:t>
    </w:r>
  </w:p>
  <w:p w14:paraId="4028F9E4" w14:textId="77777777" w:rsidR="0092584F" w:rsidRDefault="00925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068F"/>
    <w:multiLevelType w:val="hybridMultilevel"/>
    <w:tmpl w:val="810C3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565747D"/>
    <w:multiLevelType w:val="hybridMultilevel"/>
    <w:tmpl w:val="65B43D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A8B0B61"/>
    <w:multiLevelType w:val="hybridMultilevel"/>
    <w:tmpl w:val="7ED2A774"/>
    <w:lvl w:ilvl="0" w:tplc="0409000F">
      <w:start w:val="1"/>
      <w:numFmt w:val="decimal"/>
      <w:lvlText w:val="%1."/>
      <w:lvlJc w:val="left"/>
      <w:pPr>
        <w:ind w:left="720" w:hanging="360"/>
      </w:pPr>
    </w:lvl>
    <w:lvl w:ilvl="1" w:tplc="923C7EDA">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14569E"/>
    <w:multiLevelType w:val="hybridMultilevel"/>
    <w:tmpl w:val="14569B3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B0521DB"/>
    <w:multiLevelType w:val="hybridMultilevel"/>
    <w:tmpl w:val="02D87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D7FB0"/>
    <w:multiLevelType w:val="hybridMultilevel"/>
    <w:tmpl w:val="B5CCD6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F7F3747"/>
    <w:multiLevelType w:val="hybridMultilevel"/>
    <w:tmpl w:val="99E8C2C6"/>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F2621E6"/>
    <w:multiLevelType w:val="hybridMultilevel"/>
    <w:tmpl w:val="0518ED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5"/>
  </w:num>
  <w:num w:numId="7">
    <w:abstractNumId w:val="7"/>
  </w:num>
  <w:num w:numId="8">
    <w:abstractNumId w:val="0"/>
  </w:num>
  <w:num w:numId="9">
    <w:abstractNumId w:val="3"/>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evenAndOddHeader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F3D"/>
    <w:rsid w:val="000037CE"/>
    <w:rsid w:val="00005DA8"/>
    <w:rsid w:val="00006371"/>
    <w:rsid w:val="000077FD"/>
    <w:rsid w:val="00012474"/>
    <w:rsid w:val="00021701"/>
    <w:rsid w:val="00030C45"/>
    <w:rsid w:val="00052B48"/>
    <w:rsid w:val="000565AC"/>
    <w:rsid w:val="00077A9C"/>
    <w:rsid w:val="00080107"/>
    <w:rsid w:val="00085D0E"/>
    <w:rsid w:val="00091063"/>
    <w:rsid w:val="00097E1B"/>
    <w:rsid w:val="000B2765"/>
    <w:rsid w:val="000C5357"/>
    <w:rsid w:val="000D2588"/>
    <w:rsid w:val="000D2EDB"/>
    <w:rsid w:val="000E3BAA"/>
    <w:rsid w:val="000F1599"/>
    <w:rsid w:val="000F6166"/>
    <w:rsid w:val="001004A1"/>
    <w:rsid w:val="00127689"/>
    <w:rsid w:val="00144A3A"/>
    <w:rsid w:val="00156207"/>
    <w:rsid w:val="001A154E"/>
    <w:rsid w:val="001B2AC7"/>
    <w:rsid w:val="001B7DD0"/>
    <w:rsid w:val="001D5F89"/>
    <w:rsid w:val="001D74D0"/>
    <w:rsid w:val="001E0C56"/>
    <w:rsid w:val="001E735C"/>
    <w:rsid w:val="001F07C6"/>
    <w:rsid w:val="001F3162"/>
    <w:rsid w:val="00206D8A"/>
    <w:rsid w:val="002126BE"/>
    <w:rsid w:val="00224542"/>
    <w:rsid w:val="00231D9F"/>
    <w:rsid w:val="0025141B"/>
    <w:rsid w:val="002B4786"/>
    <w:rsid w:val="002B4F5D"/>
    <w:rsid w:val="002C011B"/>
    <w:rsid w:val="002D7497"/>
    <w:rsid w:val="002F157B"/>
    <w:rsid w:val="002F6F65"/>
    <w:rsid w:val="003054FD"/>
    <w:rsid w:val="00311A7A"/>
    <w:rsid w:val="00316910"/>
    <w:rsid w:val="00333BC9"/>
    <w:rsid w:val="00347EF0"/>
    <w:rsid w:val="0036078A"/>
    <w:rsid w:val="003709AE"/>
    <w:rsid w:val="003744A5"/>
    <w:rsid w:val="003829EA"/>
    <w:rsid w:val="003848D3"/>
    <w:rsid w:val="00385BB9"/>
    <w:rsid w:val="00397A11"/>
    <w:rsid w:val="003C6D19"/>
    <w:rsid w:val="003D61B7"/>
    <w:rsid w:val="003E1E18"/>
    <w:rsid w:val="003F1B76"/>
    <w:rsid w:val="00406C6C"/>
    <w:rsid w:val="004126ED"/>
    <w:rsid w:val="00423937"/>
    <w:rsid w:val="00454426"/>
    <w:rsid w:val="00463BC8"/>
    <w:rsid w:val="004675E9"/>
    <w:rsid w:val="00484DB1"/>
    <w:rsid w:val="00485C20"/>
    <w:rsid w:val="004B0C74"/>
    <w:rsid w:val="004C00A4"/>
    <w:rsid w:val="004D4C59"/>
    <w:rsid w:val="004D6CA2"/>
    <w:rsid w:val="005025B1"/>
    <w:rsid w:val="00510855"/>
    <w:rsid w:val="00511D34"/>
    <w:rsid w:val="00526EC3"/>
    <w:rsid w:val="0052706E"/>
    <w:rsid w:val="005349B2"/>
    <w:rsid w:val="00535F8A"/>
    <w:rsid w:val="00542ACD"/>
    <w:rsid w:val="00546C69"/>
    <w:rsid w:val="00552C6D"/>
    <w:rsid w:val="005551C0"/>
    <w:rsid w:val="00557469"/>
    <w:rsid w:val="00565C1F"/>
    <w:rsid w:val="00574B43"/>
    <w:rsid w:val="00593485"/>
    <w:rsid w:val="00596AAC"/>
    <w:rsid w:val="005B542F"/>
    <w:rsid w:val="005C0380"/>
    <w:rsid w:val="005C32EC"/>
    <w:rsid w:val="005C7FA4"/>
    <w:rsid w:val="005E0161"/>
    <w:rsid w:val="006035E3"/>
    <w:rsid w:val="00633B29"/>
    <w:rsid w:val="006500D2"/>
    <w:rsid w:val="00650F75"/>
    <w:rsid w:val="0065346B"/>
    <w:rsid w:val="00656555"/>
    <w:rsid w:val="00656656"/>
    <w:rsid w:val="006575FE"/>
    <w:rsid w:val="006756E0"/>
    <w:rsid w:val="0068143C"/>
    <w:rsid w:val="006B6DE2"/>
    <w:rsid w:val="006C26DF"/>
    <w:rsid w:val="0070117B"/>
    <w:rsid w:val="00715A0E"/>
    <w:rsid w:val="00715AC1"/>
    <w:rsid w:val="0071760F"/>
    <w:rsid w:val="007216EE"/>
    <w:rsid w:val="007246F9"/>
    <w:rsid w:val="00741275"/>
    <w:rsid w:val="00745857"/>
    <w:rsid w:val="0074714A"/>
    <w:rsid w:val="00751893"/>
    <w:rsid w:val="00754A6B"/>
    <w:rsid w:val="00764196"/>
    <w:rsid w:val="0076435B"/>
    <w:rsid w:val="00775D97"/>
    <w:rsid w:val="00784D26"/>
    <w:rsid w:val="007A27E0"/>
    <w:rsid w:val="007B1A71"/>
    <w:rsid w:val="007B57A3"/>
    <w:rsid w:val="007B5C72"/>
    <w:rsid w:val="007B6675"/>
    <w:rsid w:val="007D3199"/>
    <w:rsid w:val="007E4EE0"/>
    <w:rsid w:val="007E610D"/>
    <w:rsid w:val="00802E8E"/>
    <w:rsid w:val="0080573F"/>
    <w:rsid w:val="00806C44"/>
    <w:rsid w:val="008072C7"/>
    <w:rsid w:val="00811AF9"/>
    <w:rsid w:val="00811F02"/>
    <w:rsid w:val="0082022B"/>
    <w:rsid w:val="008213EC"/>
    <w:rsid w:val="00822217"/>
    <w:rsid w:val="008262FF"/>
    <w:rsid w:val="00827757"/>
    <w:rsid w:val="0083080C"/>
    <w:rsid w:val="00830BE8"/>
    <w:rsid w:val="00845ED7"/>
    <w:rsid w:val="008626B2"/>
    <w:rsid w:val="00864434"/>
    <w:rsid w:val="00880D04"/>
    <w:rsid w:val="008854B6"/>
    <w:rsid w:val="008A68B1"/>
    <w:rsid w:val="008B3C15"/>
    <w:rsid w:val="008B7051"/>
    <w:rsid w:val="008C38EB"/>
    <w:rsid w:val="009015B2"/>
    <w:rsid w:val="00905474"/>
    <w:rsid w:val="0091083F"/>
    <w:rsid w:val="009179FF"/>
    <w:rsid w:val="0092584F"/>
    <w:rsid w:val="00930EB5"/>
    <w:rsid w:val="00934030"/>
    <w:rsid w:val="00935249"/>
    <w:rsid w:val="009367D0"/>
    <w:rsid w:val="0093789F"/>
    <w:rsid w:val="00971000"/>
    <w:rsid w:val="00975A39"/>
    <w:rsid w:val="00977D13"/>
    <w:rsid w:val="00982221"/>
    <w:rsid w:val="00995DF5"/>
    <w:rsid w:val="00997601"/>
    <w:rsid w:val="009A2DAD"/>
    <w:rsid w:val="009A316C"/>
    <w:rsid w:val="009C4F1E"/>
    <w:rsid w:val="009D2331"/>
    <w:rsid w:val="009E10F5"/>
    <w:rsid w:val="00A100FF"/>
    <w:rsid w:val="00A22504"/>
    <w:rsid w:val="00A23106"/>
    <w:rsid w:val="00A4251D"/>
    <w:rsid w:val="00A43406"/>
    <w:rsid w:val="00A47769"/>
    <w:rsid w:val="00A705AD"/>
    <w:rsid w:val="00A71C1F"/>
    <w:rsid w:val="00A7691E"/>
    <w:rsid w:val="00A849AD"/>
    <w:rsid w:val="00A8613D"/>
    <w:rsid w:val="00A93D55"/>
    <w:rsid w:val="00AA7340"/>
    <w:rsid w:val="00AA736C"/>
    <w:rsid w:val="00AB5141"/>
    <w:rsid w:val="00AB7C8C"/>
    <w:rsid w:val="00AC1836"/>
    <w:rsid w:val="00AC7526"/>
    <w:rsid w:val="00AE79BD"/>
    <w:rsid w:val="00AF7696"/>
    <w:rsid w:val="00B01FDC"/>
    <w:rsid w:val="00B11E5C"/>
    <w:rsid w:val="00B11EF1"/>
    <w:rsid w:val="00B1621F"/>
    <w:rsid w:val="00B32534"/>
    <w:rsid w:val="00B34F3F"/>
    <w:rsid w:val="00B52CA0"/>
    <w:rsid w:val="00B55D5B"/>
    <w:rsid w:val="00B76E5F"/>
    <w:rsid w:val="00B805E8"/>
    <w:rsid w:val="00B80C4A"/>
    <w:rsid w:val="00BA1F3D"/>
    <w:rsid w:val="00BA57DF"/>
    <w:rsid w:val="00BB5BD1"/>
    <w:rsid w:val="00BD3AF3"/>
    <w:rsid w:val="00BE3F04"/>
    <w:rsid w:val="00C01869"/>
    <w:rsid w:val="00C04FCF"/>
    <w:rsid w:val="00C0511E"/>
    <w:rsid w:val="00C17C38"/>
    <w:rsid w:val="00C230AA"/>
    <w:rsid w:val="00C32D31"/>
    <w:rsid w:val="00C363F2"/>
    <w:rsid w:val="00C45762"/>
    <w:rsid w:val="00C65318"/>
    <w:rsid w:val="00C660B6"/>
    <w:rsid w:val="00C811C3"/>
    <w:rsid w:val="00C819F7"/>
    <w:rsid w:val="00C84E40"/>
    <w:rsid w:val="00C96B1E"/>
    <w:rsid w:val="00CA1D83"/>
    <w:rsid w:val="00CA6F99"/>
    <w:rsid w:val="00CB71B7"/>
    <w:rsid w:val="00CC24B3"/>
    <w:rsid w:val="00CC7B19"/>
    <w:rsid w:val="00CD1555"/>
    <w:rsid w:val="00CE047C"/>
    <w:rsid w:val="00CE50F7"/>
    <w:rsid w:val="00CF0183"/>
    <w:rsid w:val="00CF0FF4"/>
    <w:rsid w:val="00D10591"/>
    <w:rsid w:val="00D279D1"/>
    <w:rsid w:val="00D30856"/>
    <w:rsid w:val="00D55FEF"/>
    <w:rsid w:val="00D564FC"/>
    <w:rsid w:val="00D61F9C"/>
    <w:rsid w:val="00D62642"/>
    <w:rsid w:val="00D72549"/>
    <w:rsid w:val="00D72D8F"/>
    <w:rsid w:val="00D81CDE"/>
    <w:rsid w:val="00D94BE8"/>
    <w:rsid w:val="00DA1CC3"/>
    <w:rsid w:val="00DA2151"/>
    <w:rsid w:val="00DA36E8"/>
    <w:rsid w:val="00DB06F7"/>
    <w:rsid w:val="00DB398B"/>
    <w:rsid w:val="00DC0D20"/>
    <w:rsid w:val="00DC5DFC"/>
    <w:rsid w:val="00DD10B0"/>
    <w:rsid w:val="00DF68FD"/>
    <w:rsid w:val="00E0225F"/>
    <w:rsid w:val="00E06C93"/>
    <w:rsid w:val="00E15ADE"/>
    <w:rsid w:val="00E16F70"/>
    <w:rsid w:val="00E17534"/>
    <w:rsid w:val="00E33C01"/>
    <w:rsid w:val="00E36C2D"/>
    <w:rsid w:val="00E36C3E"/>
    <w:rsid w:val="00E6091B"/>
    <w:rsid w:val="00E816F7"/>
    <w:rsid w:val="00E84694"/>
    <w:rsid w:val="00E85DDB"/>
    <w:rsid w:val="00E90ED5"/>
    <w:rsid w:val="00E94E13"/>
    <w:rsid w:val="00EA0021"/>
    <w:rsid w:val="00EA5690"/>
    <w:rsid w:val="00EB3D77"/>
    <w:rsid w:val="00EC4E62"/>
    <w:rsid w:val="00ED3DCC"/>
    <w:rsid w:val="00EF205C"/>
    <w:rsid w:val="00F013D0"/>
    <w:rsid w:val="00F04909"/>
    <w:rsid w:val="00F1026B"/>
    <w:rsid w:val="00F16EC3"/>
    <w:rsid w:val="00F26010"/>
    <w:rsid w:val="00F26EE9"/>
    <w:rsid w:val="00F27FF7"/>
    <w:rsid w:val="00F41344"/>
    <w:rsid w:val="00F4734C"/>
    <w:rsid w:val="00F87FC8"/>
    <w:rsid w:val="00F9125C"/>
    <w:rsid w:val="00F945C3"/>
    <w:rsid w:val="00FA75B8"/>
    <w:rsid w:val="00FC04B3"/>
    <w:rsid w:val="00FC40CD"/>
    <w:rsid w:val="00FD25F0"/>
    <w:rsid w:val="00FD41B8"/>
    <w:rsid w:val="00FE06D9"/>
    <w:rsid w:val="00FE78DC"/>
    <w:rsid w:val="00FF1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E5C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C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overflowPunct w:val="0"/>
      <w:autoSpaceDE w:val="0"/>
      <w:autoSpaceDN w:val="0"/>
      <w:adjustRightInd w:val="0"/>
      <w:textAlignment w:val="baseline"/>
    </w:pPr>
  </w:style>
  <w:style w:type="paragraph" w:styleId="Footer">
    <w:name w:val="footer"/>
    <w:basedOn w:val="Normal"/>
    <w:semiHidden/>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table" w:styleId="TableGrid">
    <w:name w:val="Table Grid"/>
    <w:basedOn w:val="TableNormal"/>
    <w:uiPriority w:val="59"/>
    <w:rsid w:val="00B8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25B1"/>
    <w:rPr>
      <w:sz w:val="16"/>
      <w:szCs w:val="16"/>
    </w:rPr>
  </w:style>
  <w:style w:type="paragraph" w:styleId="CommentText">
    <w:name w:val="annotation text"/>
    <w:basedOn w:val="Normal"/>
    <w:link w:val="CommentTextChar"/>
    <w:uiPriority w:val="99"/>
    <w:unhideWhenUsed/>
    <w:rsid w:val="005025B1"/>
  </w:style>
  <w:style w:type="character" w:customStyle="1" w:styleId="CommentTextChar">
    <w:name w:val="Comment Text Char"/>
    <w:basedOn w:val="DefaultParagraphFont"/>
    <w:link w:val="CommentText"/>
    <w:uiPriority w:val="99"/>
    <w:rsid w:val="005025B1"/>
  </w:style>
  <w:style w:type="paragraph" w:styleId="CommentSubject">
    <w:name w:val="annotation subject"/>
    <w:basedOn w:val="CommentText"/>
    <w:next w:val="CommentText"/>
    <w:link w:val="CommentSubjectChar"/>
    <w:uiPriority w:val="99"/>
    <w:semiHidden/>
    <w:unhideWhenUsed/>
    <w:rsid w:val="005025B1"/>
    <w:rPr>
      <w:b/>
      <w:bCs/>
    </w:rPr>
  </w:style>
  <w:style w:type="character" w:customStyle="1" w:styleId="CommentSubjectChar">
    <w:name w:val="Comment Subject Char"/>
    <w:basedOn w:val="CommentTextChar"/>
    <w:link w:val="CommentSubject"/>
    <w:uiPriority w:val="99"/>
    <w:semiHidden/>
    <w:rsid w:val="005025B1"/>
    <w:rPr>
      <w:b/>
      <w:bCs/>
    </w:rPr>
  </w:style>
  <w:style w:type="paragraph" w:styleId="ListParagraph">
    <w:name w:val="List Paragraph"/>
    <w:basedOn w:val="Normal"/>
    <w:uiPriority w:val="34"/>
    <w:qFormat/>
    <w:rsid w:val="002F6F65"/>
    <w:pPr>
      <w:ind w:left="720"/>
      <w:contextualSpacing/>
    </w:pPr>
  </w:style>
  <w:style w:type="paragraph" w:styleId="FootnoteText">
    <w:name w:val="footnote text"/>
    <w:basedOn w:val="Normal"/>
    <w:link w:val="FootnoteTextChar"/>
    <w:uiPriority w:val="99"/>
    <w:semiHidden/>
    <w:unhideWhenUsed/>
    <w:rsid w:val="00DA1CC3"/>
  </w:style>
  <w:style w:type="character" w:customStyle="1" w:styleId="FootnoteTextChar">
    <w:name w:val="Footnote Text Char"/>
    <w:basedOn w:val="DefaultParagraphFont"/>
    <w:link w:val="FootnoteText"/>
    <w:uiPriority w:val="99"/>
    <w:semiHidden/>
    <w:rsid w:val="00DA1CC3"/>
  </w:style>
  <w:style w:type="character" w:styleId="FootnoteReference">
    <w:name w:val="footnote reference"/>
    <w:basedOn w:val="DefaultParagraphFont"/>
    <w:uiPriority w:val="99"/>
    <w:semiHidden/>
    <w:unhideWhenUsed/>
    <w:rsid w:val="00DA1CC3"/>
    <w:rPr>
      <w:vertAlign w:val="superscript"/>
    </w:rPr>
  </w:style>
  <w:style w:type="character" w:customStyle="1" w:styleId="HeaderChar">
    <w:name w:val="Header Char"/>
    <w:basedOn w:val="DefaultParagraphFont"/>
    <w:link w:val="Header"/>
    <w:uiPriority w:val="99"/>
    <w:rsid w:val="0092584F"/>
  </w:style>
  <w:style w:type="paragraph" w:customStyle="1" w:styleId="xmsonormal">
    <w:name w:val="x_msonormal"/>
    <w:basedOn w:val="Normal"/>
    <w:rsid w:val="00D94BE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9572">
      <w:bodyDiv w:val="1"/>
      <w:marLeft w:val="0"/>
      <w:marRight w:val="0"/>
      <w:marTop w:val="0"/>
      <w:marBottom w:val="0"/>
      <w:divBdr>
        <w:top w:val="none" w:sz="0" w:space="0" w:color="auto"/>
        <w:left w:val="none" w:sz="0" w:space="0" w:color="auto"/>
        <w:bottom w:val="none" w:sz="0" w:space="0" w:color="auto"/>
        <w:right w:val="none" w:sz="0" w:space="0" w:color="auto"/>
      </w:divBdr>
    </w:div>
    <w:div w:id="271010202">
      <w:bodyDiv w:val="1"/>
      <w:marLeft w:val="0"/>
      <w:marRight w:val="0"/>
      <w:marTop w:val="0"/>
      <w:marBottom w:val="0"/>
      <w:divBdr>
        <w:top w:val="none" w:sz="0" w:space="0" w:color="auto"/>
        <w:left w:val="none" w:sz="0" w:space="0" w:color="auto"/>
        <w:bottom w:val="none" w:sz="0" w:space="0" w:color="auto"/>
        <w:right w:val="none" w:sz="0" w:space="0" w:color="auto"/>
      </w:divBdr>
    </w:div>
    <w:div w:id="423306895">
      <w:bodyDiv w:val="1"/>
      <w:marLeft w:val="0"/>
      <w:marRight w:val="0"/>
      <w:marTop w:val="0"/>
      <w:marBottom w:val="0"/>
      <w:divBdr>
        <w:top w:val="none" w:sz="0" w:space="0" w:color="auto"/>
        <w:left w:val="none" w:sz="0" w:space="0" w:color="auto"/>
        <w:bottom w:val="none" w:sz="0" w:space="0" w:color="auto"/>
        <w:right w:val="none" w:sz="0" w:space="0" w:color="auto"/>
      </w:divBdr>
    </w:div>
    <w:div w:id="492912892">
      <w:bodyDiv w:val="1"/>
      <w:marLeft w:val="0"/>
      <w:marRight w:val="0"/>
      <w:marTop w:val="0"/>
      <w:marBottom w:val="0"/>
      <w:divBdr>
        <w:top w:val="none" w:sz="0" w:space="0" w:color="auto"/>
        <w:left w:val="none" w:sz="0" w:space="0" w:color="auto"/>
        <w:bottom w:val="none" w:sz="0" w:space="0" w:color="auto"/>
        <w:right w:val="none" w:sz="0" w:space="0" w:color="auto"/>
      </w:divBdr>
    </w:div>
    <w:div w:id="607738624">
      <w:bodyDiv w:val="1"/>
      <w:marLeft w:val="0"/>
      <w:marRight w:val="0"/>
      <w:marTop w:val="0"/>
      <w:marBottom w:val="0"/>
      <w:divBdr>
        <w:top w:val="none" w:sz="0" w:space="0" w:color="auto"/>
        <w:left w:val="none" w:sz="0" w:space="0" w:color="auto"/>
        <w:bottom w:val="none" w:sz="0" w:space="0" w:color="auto"/>
        <w:right w:val="none" w:sz="0" w:space="0" w:color="auto"/>
      </w:divBdr>
    </w:div>
    <w:div w:id="659038742">
      <w:bodyDiv w:val="1"/>
      <w:marLeft w:val="0"/>
      <w:marRight w:val="0"/>
      <w:marTop w:val="0"/>
      <w:marBottom w:val="0"/>
      <w:divBdr>
        <w:top w:val="none" w:sz="0" w:space="0" w:color="auto"/>
        <w:left w:val="none" w:sz="0" w:space="0" w:color="auto"/>
        <w:bottom w:val="none" w:sz="0" w:space="0" w:color="auto"/>
        <w:right w:val="none" w:sz="0" w:space="0" w:color="auto"/>
      </w:divBdr>
    </w:div>
    <w:div w:id="715348137">
      <w:bodyDiv w:val="1"/>
      <w:marLeft w:val="0"/>
      <w:marRight w:val="0"/>
      <w:marTop w:val="0"/>
      <w:marBottom w:val="0"/>
      <w:divBdr>
        <w:top w:val="none" w:sz="0" w:space="0" w:color="auto"/>
        <w:left w:val="none" w:sz="0" w:space="0" w:color="auto"/>
        <w:bottom w:val="none" w:sz="0" w:space="0" w:color="auto"/>
        <w:right w:val="none" w:sz="0" w:space="0" w:color="auto"/>
      </w:divBdr>
    </w:div>
    <w:div w:id="782843846">
      <w:bodyDiv w:val="1"/>
      <w:marLeft w:val="0"/>
      <w:marRight w:val="0"/>
      <w:marTop w:val="0"/>
      <w:marBottom w:val="0"/>
      <w:divBdr>
        <w:top w:val="none" w:sz="0" w:space="0" w:color="auto"/>
        <w:left w:val="none" w:sz="0" w:space="0" w:color="auto"/>
        <w:bottom w:val="none" w:sz="0" w:space="0" w:color="auto"/>
        <w:right w:val="none" w:sz="0" w:space="0" w:color="auto"/>
      </w:divBdr>
    </w:div>
    <w:div w:id="832914116">
      <w:bodyDiv w:val="1"/>
      <w:marLeft w:val="0"/>
      <w:marRight w:val="0"/>
      <w:marTop w:val="0"/>
      <w:marBottom w:val="0"/>
      <w:divBdr>
        <w:top w:val="none" w:sz="0" w:space="0" w:color="auto"/>
        <w:left w:val="none" w:sz="0" w:space="0" w:color="auto"/>
        <w:bottom w:val="none" w:sz="0" w:space="0" w:color="auto"/>
        <w:right w:val="none" w:sz="0" w:space="0" w:color="auto"/>
      </w:divBdr>
    </w:div>
    <w:div w:id="839587928">
      <w:bodyDiv w:val="1"/>
      <w:marLeft w:val="0"/>
      <w:marRight w:val="0"/>
      <w:marTop w:val="0"/>
      <w:marBottom w:val="0"/>
      <w:divBdr>
        <w:top w:val="none" w:sz="0" w:space="0" w:color="auto"/>
        <w:left w:val="none" w:sz="0" w:space="0" w:color="auto"/>
        <w:bottom w:val="none" w:sz="0" w:space="0" w:color="auto"/>
        <w:right w:val="none" w:sz="0" w:space="0" w:color="auto"/>
      </w:divBdr>
    </w:div>
    <w:div w:id="867446617">
      <w:bodyDiv w:val="1"/>
      <w:marLeft w:val="0"/>
      <w:marRight w:val="0"/>
      <w:marTop w:val="0"/>
      <w:marBottom w:val="0"/>
      <w:divBdr>
        <w:top w:val="none" w:sz="0" w:space="0" w:color="auto"/>
        <w:left w:val="none" w:sz="0" w:space="0" w:color="auto"/>
        <w:bottom w:val="none" w:sz="0" w:space="0" w:color="auto"/>
        <w:right w:val="none" w:sz="0" w:space="0" w:color="auto"/>
      </w:divBdr>
    </w:div>
    <w:div w:id="1090463400">
      <w:bodyDiv w:val="1"/>
      <w:marLeft w:val="0"/>
      <w:marRight w:val="0"/>
      <w:marTop w:val="0"/>
      <w:marBottom w:val="0"/>
      <w:divBdr>
        <w:top w:val="none" w:sz="0" w:space="0" w:color="auto"/>
        <w:left w:val="none" w:sz="0" w:space="0" w:color="auto"/>
        <w:bottom w:val="none" w:sz="0" w:space="0" w:color="auto"/>
        <w:right w:val="none" w:sz="0" w:space="0" w:color="auto"/>
      </w:divBdr>
    </w:div>
    <w:div w:id="1659728707">
      <w:bodyDiv w:val="1"/>
      <w:marLeft w:val="0"/>
      <w:marRight w:val="0"/>
      <w:marTop w:val="0"/>
      <w:marBottom w:val="0"/>
      <w:divBdr>
        <w:top w:val="none" w:sz="0" w:space="0" w:color="auto"/>
        <w:left w:val="none" w:sz="0" w:space="0" w:color="auto"/>
        <w:bottom w:val="none" w:sz="0" w:space="0" w:color="auto"/>
        <w:right w:val="none" w:sz="0" w:space="0" w:color="auto"/>
      </w:divBdr>
    </w:div>
    <w:div w:id="1768230433">
      <w:bodyDiv w:val="1"/>
      <w:marLeft w:val="0"/>
      <w:marRight w:val="0"/>
      <w:marTop w:val="0"/>
      <w:marBottom w:val="0"/>
      <w:divBdr>
        <w:top w:val="none" w:sz="0" w:space="0" w:color="auto"/>
        <w:left w:val="none" w:sz="0" w:space="0" w:color="auto"/>
        <w:bottom w:val="none" w:sz="0" w:space="0" w:color="auto"/>
        <w:right w:val="none" w:sz="0" w:space="0" w:color="auto"/>
      </w:divBdr>
    </w:div>
    <w:div w:id="1894271894">
      <w:bodyDiv w:val="1"/>
      <w:marLeft w:val="0"/>
      <w:marRight w:val="0"/>
      <w:marTop w:val="0"/>
      <w:marBottom w:val="0"/>
      <w:divBdr>
        <w:top w:val="none" w:sz="0" w:space="0" w:color="auto"/>
        <w:left w:val="none" w:sz="0" w:space="0" w:color="auto"/>
        <w:bottom w:val="none" w:sz="0" w:space="0" w:color="auto"/>
        <w:right w:val="none" w:sz="0" w:space="0" w:color="auto"/>
      </w:divBdr>
    </w:div>
    <w:div w:id="1895507005">
      <w:bodyDiv w:val="1"/>
      <w:marLeft w:val="0"/>
      <w:marRight w:val="0"/>
      <w:marTop w:val="0"/>
      <w:marBottom w:val="0"/>
      <w:divBdr>
        <w:top w:val="none" w:sz="0" w:space="0" w:color="auto"/>
        <w:left w:val="none" w:sz="0" w:space="0" w:color="auto"/>
        <w:bottom w:val="none" w:sz="0" w:space="0" w:color="auto"/>
        <w:right w:val="none" w:sz="0" w:space="0" w:color="auto"/>
      </w:divBdr>
    </w:div>
    <w:div w:id="2014842994">
      <w:bodyDiv w:val="1"/>
      <w:marLeft w:val="0"/>
      <w:marRight w:val="0"/>
      <w:marTop w:val="0"/>
      <w:marBottom w:val="0"/>
      <w:divBdr>
        <w:top w:val="none" w:sz="0" w:space="0" w:color="auto"/>
        <w:left w:val="none" w:sz="0" w:space="0" w:color="auto"/>
        <w:bottom w:val="none" w:sz="0" w:space="0" w:color="auto"/>
        <w:right w:val="none" w:sz="0" w:space="0" w:color="auto"/>
      </w:divBdr>
    </w:div>
    <w:div w:id="212954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88C5-070B-4E1F-B27D-FBE97C503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2022-07-07T16:33:00Z</dcterms:created>
  <dcterms:modified xsi:type="dcterms:W3CDTF">2022-07-07T16:33:00Z</dcterms:modified>
</cp:coreProperties>
</file>